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7c3aed" w:space="4" w:sz="8" w:val="single"/>
          <w:left w:color="7c3aed" w:space="4" w:sz="8" w:val="single"/>
          <w:bottom w:color="7c3aed" w:space="2" w:sz="8" w:val="single"/>
          <w:right w:color="7c3aed" w:space="4" w:sz="8" w:val="single"/>
        </w:pBdr>
        <w:spacing w:after="4" w:before="0" w:line="218" w:lineRule="auto"/>
        <w:jc w:val="center"/>
        <w:rPr/>
      </w:pPr>
      <w:r w:rsidDel="00000000" w:rsidR="00000000" w:rsidRPr="00000000">
        <w:rPr>
          <w:rFonts w:ascii="Calibri" w:cs="Calibri" w:eastAsia="Calibri" w:hAnsi="Calibri"/>
          <w:b w:val="1"/>
          <w:bCs w:val="1"/>
          <w:color w:val="06060f"/>
          <w:sz w:val="34"/>
          <w:szCs w:val="34"/>
          <w:rtl w:val="0"/>
        </w:rPr>
        <w:t xml:space="preserve">KORY WHITE</w:t>
      </w:r>
      <w:r w:rsidDel="00000000" w:rsidR="00000000" w:rsidRPr="00000000">
        <w:rPr>
          <w:rtl w:val="0"/>
        </w:rPr>
      </w:r>
    </w:p>
    <w:p w:rsidR="00000000" w:rsidDel="00000000" w:rsidP="00000000" w:rsidRDefault="00000000" w:rsidRPr="00000000" w14:paraId="00000002">
      <w:pPr>
        <w:spacing w:after="4" w:before="0" w:line="218" w:lineRule="auto"/>
        <w:jc w:val="center"/>
        <w:rPr/>
      </w:pPr>
      <w:r w:rsidDel="00000000" w:rsidR="00000000" w:rsidRPr="00000000">
        <w:rPr>
          <w:rFonts w:ascii="Calibri" w:cs="Calibri" w:eastAsia="Calibri" w:hAnsi="Calibri"/>
          <w:color w:val="404040"/>
          <w:sz w:val="22"/>
          <w:szCs w:val="22"/>
          <w:rtl w:val="0"/>
        </w:rPr>
        <w:t xml:space="preserve">Chief Revenue Officer  |  VP of Sales  |  Regional President  |  SaaS &amp; Subscription Revenue  |  Independent Operator</w:t>
      </w:r>
      <w:r w:rsidDel="00000000" w:rsidR="00000000" w:rsidRPr="00000000">
        <w:rPr>
          <w:rtl w:val="0"/>
        </w:rPr>
      </w:r>
    </w:p>
    <w:p w:rsidR="00000000" w:rsidDel="00000000" w:rsidP="00000000" w:rsidRDefault="00000000" w:rsidRPr="00000000" w14:paraId="00000003">
      <w:pPr>
        <w:spacing w:after="4" w:before="0" w:line="218" w:lineRule="auto"/>
        <w:jc w:val="center"/>
        <w:rPr/>
      </w:pPr>
      <w:r w:rsidDel="00000000" w:rsidR="00000000" w:rsidRPr="00000000">
        <w:rPr>
          <w:rFonts w:ascii="Calibri" w:cs="Calibri" w:eastAsia="Calibri" w:hAnsi="Calibri"/>
          <w:sz w:val="21"/>
          <w:szCs w:val="21"/>
          <w:rtl w:val="0"/>
        </w:rPr>
        <w:t xml:space="preserve">Stevensville, MD  •  (443) 761-2012  •  koryjordanwhite@gmail.com  •  linkedin.com/in/korywhite  •  pulserevops.com  •  theexecutivereview.org</w:t>
      </w:r>
      <w:r w:rsidDel="00000000" w:rsidR="00000000" w:rsidRPr="00000000">
        <w:rPr>
          <w:rtl w:val="0"/>
        </w:rPr>
      </w:r>
    </w:p>
    <w:p w:rsidR="00000000" w:rsidDel="00000000" w:rsidP="00000000" w:rsidRDefault="00000000" w:rsidRPr="00000000" w14:paraId="00000004">
      <w:pPr>
        <w:spacing w:after="4" w:before="0" w:line="218" w:lineRule="auto"/>
        <w:jc w:val="center"/>
        <w:rPr/>
      </w:pPr>
      <w:r w:rsidDel="00000000" w:rsidR="00000000" w:rsidRPr="00000000">
        <w:rPr>
          <w:rFonts w:ascii="Calibri" w:cs="Calibri" w:eastAsia="Calibri" w:hAnsi="Calibri"/>
          <w:b w:val="1"/>
          <w:bCs w:val="1"/>
          <w:sz w:val="21"/>
          <w:szCs w:val="21"/>
          <w:rtl w:val="0"/>
        </w:rPr>
        <w:t xml:space="preserve">Open to Relocation Nationwide  •  No Contingencies  •  Available for Monday–Friday On-Site, Hybrid, or Remote</w:t>
      </w:r>
      <w:r w:rsidDel="00000000" w:rsidR="00000000" w:rsidRPr="00000000">
        <w:rPr>
          <w:rtl w:val="0"/>
        </w:rPr>
      </w:r>
    </w:p>
    <w:p w:rsidR="00000000" w:rsidDel="00000000" w:rsidP="00000000" w:rsidRDefault="00000000" w:rsidRPr="00000000" w14:paraId="00000005">
      <w:pPr>
        <w:spacing w:after="4" w:before="0" w:line="218" w:lineRule="auto"/>
        <w:jc w:val="center"/>
        <w:rPr/>
      </w:pPr>
      <w:r w:rsidDel="00000000" w:rsidR="00000000" w:rsidRPr="00000000">
        <w:rPr>
          <w:rFonts w:ascii="Calibri" w:cs="Calibri" w:eastAsia="Calibri" w:hAnsi="Calibri"/>
          <w:b w:val="1"/>
          <w:bCs w:val="1"/>
          <w:sz w:val="21"/>
          <w:szCs w:val="21"/>
          <w:rtl w:val="0"/>
        </w:rPr>
        <w:t xml:space="preserve">$200M+ Subscription ARR Built from Zero  |  Independent Operator  |  #1 National Ranking  |  112% Quota Back-to-Back  |  29% Churn Reduction  |  22-Year Revenue Track Record</w:t>
      </w:r>
      <w:r w:rsidDel="00000000" w:rsidR="00000000" w:rsidRPr="00000000">
        <w:rPr>
          <w:rtl w:val="0"/>
        </w:rPr>
      </w:r>
    </w:p>
    <w:p w:rsidR="00000000" w:rsidDel="00000000" w:rsidP="00000000" w:rsidRDefault="00000000" w:rsidRPr="00000000" w14:paraId="00000006">
      <w:pPr>
        <w:spacing w:after="10" w:before="0" w:line="218" w:lineRule="auto"/>
        <w:jc w:val="center"/>
        <w:rPr/>
      </w:pPr>
      <w:r w:rsidDel="00000000" w:rsidR="00000000" w:rsidRPr="00000000">
        <w:rPr>
          <w:rFonts w:ascii="Calibri" w:cs="Calibri" w:eastAsia="Calibri" w:hAnsi="Calibri"/>
          <w:i w:val="1"/>
          <w:iCs w:val="1"/>
          <w:color w:val="ff6b30"/>
          <w:sz w:val="21"/>
          <w:szCs w:val="21"/>
          <w:rtl w:val="0"/>
        </w:rPr>
        <w:t xml:space="preserve">“Top Trending Private Growth Executives” — Chief Revenue Officer  |  April 2026  |  TheExecutiveReview.org</w:t>
      </w:r>
      <w:r w:rsidDel="00000000" w:rsidR="00000000" w:rsidRPr="00000000">
        <w:rPr>
          <w:rtl w:val="0"/>
        </w:rPr>
      </w:r>
    </w:p>
    <w:p w:rsidR="00000000" w:rsidDel="00000000" w:rsidP="00000000" w:rsidRDefault="00000000" w:rsidRPr="00000000" w14:paraId="00000007">
      <w:pPr>
        <w:pStyle w:val="heading1"/>
        <w:pBdr>
          <w:top w:color="7c3aed" w:space="4" w:sz="8" w:val="single"/>
          <w:left w:color="7c3aed" w:space="4" w:sz="8" w:val="single"/>
          <w:bottom w:color="7c3aed" w:space="2" w:sz="8" w:val="single"/>
          <w:right w:color="7c3aed" w:space="4" w:sz="8" w:val="single"/>
        </w:pBdr>
        <w:spacing w:after="0" w:before="20" w:line="218" w:lineRule="auto"/>
        <w:rPr/>
      </w:pPr>
      <w:r w:rsidDel="00000000" w:rsidR="00000000" w:rsidRPr="00000000">
        <w:rPr>
          <w:rFonts w:ascii="Calibri" w:cs="Calibri" w:eastAsia="Calibri" w:hAnsi="Calibri"/>
          <w:b w:val="1"/>
          <w:bCs w:val="1"/>
          <w:color w:val="06060f"/>
          <w:sz w:val="26"/>
          <w:szCs w:val="26"/>
          <w:rtl w:val="0"/>
        </w:rPr>
        <w:t xml:space="preserve">THE OPERATOR</w:t>
      </w:r>
      <w:r w:rsidDel="00000000" w:rsidR="00000000" w:rsidRPr="00000000">
        <w:rPr>
          <w:rtl w:val="0"/>
        </w:rPr>
      </w:r>
    </w:p>
    <w:p w:rsidR="00000000" w:rsidDel="00000000" w:rsidP="00000000" w:rsidRDefault="00000000" w:rsidRPr="00000000" w14:paraId="00000008">
      <w:pPr>
        <w:spacing w:after="10" w:before="40" w:line="218" w:lineRule="auto"/>
        <w:rPr/>
      </w:pPr>
      <w:r w:rsidDel="00000000" w:rsidR="00000000" w:rsidRPr="00000000">
        <w:rPr>
          <w:rFonts w:ascii="Calibri" w:cs="Calibri" w:eastAsia="Calibri" w:hAnsi="Calibri"/>
          <w:b w:val="1"/>
          <w:bCs w:val="1"/>
          <w:color w:val="7c3aed"/>
          <w:sz w:val="21"/>
          <w:szCs w:val="21"/>
          <w:rtl w:val="0"/>
        </w:rPr>
        <w:t xml:space="preserve">Revenue driver. Bridge builder. Executive at heart, operator in practice. </w:t>
      </w:r>
      <w:r w:rsidDel="00000000" w:rsidR="00000000" w:rsidRPr="00000000">
        <w:rPr>
          <w:rFonts w:ascii="Calibri" w:cs="Calibri" w:eastAsia="Calibri" w:hAnsi="Calibri"/>
          <w:sz w:val="21"/>
          <w:szCs w:val="21"/>
          <w:rtl w:val="0"/>
        </w:rPr>
        <w:t xml:space="preserve">Twenty-two years on the track. There’s not a revenue KPI I can’t drive — ARR, NRR, GRR, CAC, LTV, pipeline coverage, win rate, ramp time, churn, expansion, forecast accuracy. Give me the problem; I’ll have a solution by Friday. Sometimes the answer is a product, sometimes coaching, sometimes rolling up sleeves and doing the work nobody else will. </w:t>
      </w:r>
      <w:r w:rsidDel="00000000" w:rsidR="00000000" w:rsidRPr="00000000">
        <w:rPr>
          <w:rFonts w:ascii="Calibri" w:cs="Calibri" w:eastAsia="Calibri" w:hAnsi="Calibri"/>
          <w:b w:val="1"/>
          <w:bCs w:val="1"/>
          <w:color w:val="7c3aed"/>
          <w:sz w:val="21"/>
          <w:szCs w:val="21"/>
          <w:rtl w:val="0"/>
        </w:rPr>
        <w:t xml:space="preserve">The translator between functions </w:t>
      </w:r>
      <w:r w:rsidDel="00000000" w:rsidR="00000000" w:rsidRPr="00000000">
        <w:rPr>
          <w:rFonts w:ascii="Calibri" w:cs="Calibri" w:eastAsia="Calibri" w:hAnsi="Calibri"/>
          <w:sz w:val="21"/>
          <w:szCs w:val="21"/>
          <w:rtl w:val="0"/>
        </w:rPr>
        <w:t xml:space="preserve">— taking complicated revenue ideas and condensing them into one-sentence orchestrations the whole company can follow. Finance, marketing, ops, sales, the board: all moving the same direction, understanding the same thing, by Friday. </w:t>
      </w:r>
      <w:r w:rsidDel="00000000" w:rsidR="00000000" w:rsidRPr="00000000">
        <w:rPr>
          <w:rFonts w:ascii="Calibri" w:cs="Calibri" w:eastAsia="Calibri" w:hAnsi="Calibri"/>
          <w:b w:val="1"/>
          <w:bCs w:val="1"/>
          <w:color w:val="ff6b30"/>
          <w:sz w:val="21"/>
          <w:szCs w:val="21"/>
          <w:rtl w:val="0"/>
        </w:rPr>
        <w:t xml:space="preserve">Sees it. Solves it. Scales it.</w:t>
      </w:r>
      <w:r w:rsidDel="00000000" w:rsidR="00000000" w:rsidRPr="00000000">
        <w:rPr>
          <w:rtl w:val="0"/>
        </w:rPr>
      </w:r>
    </w:p>
    <w:p w:rsidR="00000000" w:rsidDel="00000000" w:rsidP="00000000" w:rsidRDefault="00000000" w:rsidRPr="00000000" w14:paraId="00000009">
      <w:pPr>
        <w:pStyle w:val="heading1"/>
        <w:pBdr>
          <w:top w:color="7c3aed" w:space="4" w:sz="8" w:val="single"/>
          <w:left w:color="7c3aed" w:space="4" w:sz="8" w:val="single"/>
          <w:bottom w:color="7c3aed" w:space="2" w:sz="8" w:val="single"/>
          <w:right w:color="7c3aed" w:space="4" w:sz="8" w:val="single"/>
        </w:pBdr>
        <w:spacing w:after="0" w:before="20" w:line="218" w:lineRule="auto"/>
        <w:rPr/>
      </w:pPr>
      <w:r w:rsidDel="00000000" w:rsidR="00000000" w:rsidRPr="00000000">
        <w:rPr>
          <w:rFonts w:ascii="Calibri" w:cs="Calibri" w:eastAsia="Calibri" w:hAnsi="Calibri"/>
          <w:b w:val="1"/>
          <w:bCs w:val="1"/>
          <w:color w:val="06060f"/>
          <w:sz w:val="26"/>
          <w:szCs w:val="26"/>
          <w:rtl w:val="0"/>
        </w:rPr>
        <w:t xml:space="preserve">PROFESSIONAL SUMMARY</w:t>
      </w:r>
      <w:r w:rsidDel="00000000" w:rsidR="00000000" w:rsidRPr="00000000">
        <w:rPr>
          <w:rtl w:val="0"/>
        </w:rPr>
      </w:r>
    </w:p>
    <w:p w:rsidR="00000000" w:rsidDel="00000000" w:rsidP="00000000" w:rsidRDefault="00000000" w:rsidRPr="00000000" w14:paraId="0000000A">
      <w:pPr>
        <w:spacing w:after="10" w:before="0" w:line="218" w:lineRule="auto"/>
        <w:rPr/>
      </w:pPr>
      <w:r w:rsidDel="00000000" w:rsidR="00000000" w:rsidRPr="00000000">
        <w:rPr>
          <w:rFonts w:ascii="Calibri" w:cs="Calibri" w:eastAsia="Calibri" w:hAnsi="Calibri"/>
          <w:b w:val="1"/>
          <w:bCs w:val="1"/>
          <w:sz w:val="21"/>
          <w:szCs w:val="21"/>
          <w:rtl w:val="0"/>
        </w:rPr>
        <w:t xml:space="preserve">SaaS Revenue Executive  |  CRO  |  VP of Sales  |  Regional President  |  Subscription Revenue &amp; Recurring ARR Operator. </w:t>
      </w:r>
      <w:r w:rsidDel="00000000" w:rsidR="00000000" w:rsidRPr="00000000">
        <w:rPr>
          <w:rFonts w:ascii="Calibri" w:cs="Calibri" w:eastAsia="Calibri" w:hAnsi="Calibri"/>
          <w:sz w:val="21"/>
          <w:szCs w:val="21"/>
          <w:rtl w:val="0"/>
        </w:rPr>
        <w:t xml:space="preserve">SaaS-native revenue executive with 22 years architecting subscription and recurring-revenue businesses — most recently as Regional President at Cellular Sales, an </w:t>
      </w:r>
      <w:r w:rsidDel="00000000" w:rsidR="00000000" w:rsidRPr="00000000">
        <w:rPr>
          <w:rFonts w:ascii="Calibri" w:cs="Calibri" w:eastAsia="Calibri" w:hAnsi="Calibri"/>
          <w:b w:val="1"/>
          <w:bCs w:val="1"/>
          <w:sz w:val="21"/>
          <w:szCs w:val="21"/>
          <w:rtl w:val="0"/>
        </w:rPr>
        <w:t xml:space="preserve">independent authorized retailer</w:t>
      </w:r>
      <w:r w:rsidDel="00000000" w:rsidR="00000000" w:rsidRPr="00000000">
        <w:rPr>
          <w:rFonts w:ascii="Calibri" w:cs="Calibri" w:eastAsia="Calibri" w:hAnsi="Calibri"/>
          <w:sz w:val="21"/>
          <w:szCs w:val="21"/>
          <w:rtl w:val="0"/>
        </w:rPr>
        <w:t xml:space="preserve"> running a subscription-revenue operation (monthly service, expansion revenue, churn economics) and competing head-to-head against corporate-owned stores. Built a greenfield territory from </w:t>
      </w:r>
      <w:r w:rsidDel="00000000" w:rsidR="00000000" w:rsidRPr="00000000">
        <w:rPr>
          <w:rFonts w:ascii="Calibri" w:cs="Calibri" w:eastAsia="Calibri" w:hAnsi="Calibri"/>
          <w:b w:val="1"/>
          <w:bCs w:val="1"/>
          <w:sz w:val="21"/>
          <w:szCs w:val="21"/>
          <w:rtl w:val="0"/>
        </w:rPr>
        <w:t xml:space="preserve">$0 to $200M+ ARR</w:t>
      </w:r>
      <w:r w:rsidDel="00000000" w:rsidR="00000000" w:rsidRPr="00000000">
        <w:rPr>
          <w:rFonts w:ascii="Calibri" w:cs="Calibri" w:eastAsia="Calibri" w:hAnsi="Calibri"/>
          <w:sz w:val="21"/>
          <w:szCs w:val="21"/>
          <w:rtl w:val="0"/>
        </w:rPr>
        <w:t xml:space="preserve"> with full P&amp;L ownership — no corporate safety net, no enterprise marketing machine, no lead flow handed down. Fluent across the full SaaS metric stack (ARR, MRR, NRR, GRR, ACV, LTV, CAC, bookings, expansion, churn) and operating pattern: invent in my market, prove with unit economics, pitch up the chain, adopted company-wide. Outcomes: forecast accuracy within 10%, pipeline tripled to #1 nationally, conversion +35%, and 1,250–1,750 net-new SaaS customers per month. Visualized at pulserevops.com.</w:t>
      </w:r>
      <w:r w:rsidDel="00000000" w:rsidR="00000000" w:rsidRPr="00000000">
        <w:rPr>
          <w:rtl w:val="0"/>
        </w:rPr>
      </w:r>
    </w:p>
    <w:p w:rsidR="00000000" w:rsidDel="00000000" w:rsidP="00000000" w:rsidRDefault="00000000" w:rsidRPr="00000000" w14:paraId="0000000B">
      <w:pPr>
        <w:pStyle w:val="heading1"/>
        <w:pBdr>
          <w:top w:color="7c3aed" w:space="4" w:sz="8" w:val="single"/>
          <w:left w:color="7c3aed" w:space="4" w:sz="8" w:val="single"/>
          <w:bottom w:color="7c3aed" w:space="2" w:sz="8" w:val="single"/>
          <w:right w:color="7c3aed" w:space="4" w:sz="8" w:val="single"/>
        </w:pBdr>
        <w:spacing w:after="0" w:before="20" w:line="218" w:lineRule="auto"/>
        <w:rPr/>
      </w:pPr>
      <w:r w:rsidDel="00000000" w:rsidR="00000000" w:rsidRPr="00000000">
        <w:rPr>
          <w:rFonts w:ascii="Calibri" w:cs="Calibri" w:eastAsia="Calibri" w:hAnsi="Calibri"/>
          <w:b w:val="1"/>
          <w:bCs w:val="1"/>
          <w:color w:val="06060f"/>
          <w:sz w:val="26"/>
          <w:szCs w:val="26"/>
          <w:rtl w:val="0"/>
        </w:rPr>
        <w:t xml:space="preserve">EXECUTIVE IMPACT &amp; CAREER HIGHLIGHTS</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 w:before="0" w:line="218" w:lineRule="auto"/>
        <w:ind w:left="360" w:right="0" w:hanging="2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Independent Operator, Not Corporate Heir: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Built a $200M+ subscription ARR business as an independent authorized retailer — competing against corporate-owned stores with no brand marketing budget, no enterprise lead flow, no safety net. Every dollar of recurring revenue earned through operator execution, not big-company tailwinds.</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 w:before="0" w:line="218" w:lineRule="auto"/>
        <w:ind w:left="360" w:right="0" w:hanging="2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Invented It. Proved It. Sold It Up the Chain. They Adopted It Company-Wide.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Pattern: identify friction in my territory, build the fix, prove it with unit economics, pitch outcomes up the chain, watch it rolled out company-wide. Repeated across mobile showroom events channel, aging inventory comp redesign, and the full GTM playbook. Not a committee member — the operator who built what the committee adopted.</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 w:before="0" w:line="218" w:lineRule="auto"/>
        <w:ind w:left="360" w:right="0" w:hanging="2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#1 National Ranking — 112% Quota, Back-to-Back: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Youngest Regional President in company history — personally nominated by the CEO after outcompeting 10 internal candidates — then drove the commercial organization to #1 nationally with back-to-back record-breaking quota attainment.</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 w:before="0" w:line="218" w:lineRule="auto"/>
        <w:ind w:left="360" w:right="0" w:hanging="2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$200M+ Subscription ARR — Built from Zero: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Architected a greenfield market from $0 to $200M+ ARR across 25+ territories plus B2B, B2C, inside, outside, call center, and event-based channels — defining ICP, sizing TAM, designing GTM motion, and delivering $6M+ net profit annually with full P&amp;L ownership and recurring-revenue economics.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 w:before="0" w:line="218" w:lineRule="auto"/>
        <w:ind w:left="360" w:right="0" w:hanging="2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P&amp;L Owner — GTM Architecture, M&amp;A, and Repeatable Forecasting: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Full commercial accountability for a $200M+ ARR operation — owning GTM strategy, revenue architecture, investment prioritization, cross-functional alignment, and board-level forecasting within 10% accuracy.</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 w:before="0" w:line="218" w:lineRule="auto"/>
        <w:ind w:left="360" w:right="0" w:hanging="2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AI-Native Revenue Executive — Built The Machine @ pulserevops.com: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1,000+ hours hands-on with Claude Code shipping production GTM tooling, revenue dashboards, branded Sales Revenue Engine demos, and commercial web properties. Flagship: The Machine @ pulserevops.com — autonomous subject-area expert for all of RevOps with Mermaid-diagrammed entries and conversational threading. A revenue executive who builds the tooling, not just approves the budget.</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 w:before="0" w:line="218" w:lineRule="auto"/>
        <w:ind w:left="360" w:right="0" w:hanging="2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$20M+ New Revenue Column — Invented VAR Division: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Created a first-of-its-kind Value-Added Rebate Division by leveraging manufacturer and vendor partnerships — generating $20M+ in annual revenue added directly to P&amp;L with zero incremental headcount.</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 w:before="0" w:line="218" w:lineRule="auto"/>
        <w:ind w:left="360" w:right="0" w:hanging="2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Mobile Showroom Events Channel — Invented in My Market, Adopted Across 40 Markets: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Conceived a zero-to-one mobile showroom concept — selling direct at trade shows, state fairs, and community events. Piloted in my territory for 12 months, proved unit economics, pitched up the chain — adopted across 40 markets producing $150K–$2M in annual revenue per market with dedicated KPIs and comp plans.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 w:before="0" w:line="218" w:lineRule="auto"/>
        <w:ind w:left="360" w:right="0" w:hanging="2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$100M+ Aging Inventory Solved — Invented in My Market, Adopted as the Enterprise Standard: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Invented a proprietary aging-inventory playbook reclassifying slow-moving SKUs as non-shared commission product — eliminating split-commission friction, triggering organic rep demand. Drove $100M+ aging inventory through the channel at zero incremental spend. Pitched outcomes up the chain — adopted as the company-wide standard.</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 w:before="0" w:line="218" w:lineRule="auto"/>
        <w:ind w:left="360" w:right="0" w:hanging="2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Predictable Pipeline Engine — Win Rate, Deal Velocity, and Repeatable Growth: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35% higher pipeline conversion rates and tripled qualified pipeline to #1 nationally — powered by AI-augmented demand generation, outbound sequencing, CRM segmentation, and win rate optimization driving 1,250–1,750 gross new customer acquisitions per month.</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 w:before="0" w:line="218" w:lineRule="auto"/>
        <w:ind w:left="360" w:right="0" w:hanging="2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SaaS Product Launch — Tech Protect to #3 MRR Driver: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Conceived and led the zero-to-one SaaS product launch of Tech Protect — scaled to the company’s #3 MRR driver, reduced churn 29%, and drove NRR through PLG motions and systematic land-and-expand expansion revenue playbooks.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 w:before="0" w:line="218" w:lineRule="auto"/>
        <w:ind w:left="360" w:right="0" w:hanging="2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Service Fee Innovation — $35/Phone Lift to NRR 20%: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Identified a value gap as accessory sales and margins compressed — implemented a mandatory $35 service fee per device activation covering data, photo, and media transfers. Captured high-margin recurring service revenue at the moment of greatest customer value. Result: NRR +20% with zero customer friction.</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 w:before="0" w:line="218" w:lineRule="auto"/>
        <w:ind w:left="360" w:right="0" w:hanging="2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5,000+ Hires — Hiring-to-Revenue Playbook: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Personally hired and developed 5,000+ revenue-producing employees — owning an $84M+ sales comp budget, KPI and compensation plan design, headcount planning, and sales capacity planning with 95%+ retention.</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 w:before="0" w:line="218" w:lineRule="auto"/>
        <w:ind w:left="360" w:right="0" w:hanging="2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Proprietary Revenue Playbook — C.L.A.S.S., Earn the Right, Challenger, Solution Selling, MEDDPICC: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Cut new hire ramp time 3x in 90 days — sustaining #1 national quota performance through structured coaching, Mutual Action Plans (MAPs), and repeatable VP of Sales-caliber seller efficiency at every tier.</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 w:before="0" w:line="218" w:lineRule="auto"/>
        <w:ind w:left="360" w:right="0" w:hanging="2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NPS Turnaround — 32% Lift: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Launched the “Yes” Campaign — moving the organization from bottom quartile to #1 nationally in customer satisfaction in a single cycle.</w:t>
      </w:r>
      <w:r w:rsidDel="00000000" w:rsidR="00000000" w:rsidRPr="00000000">
        <w:rPr>
          <w:rtl w:val="0"/>
        </w:rPr>
      </w:r>
    </w:p>
    <w:p w:rsidR="00000000" w:rsidDel="00000000" w:rsidP="00000000" w:rsidRDefault="00000000" w:rsidRPr="00000000" w14:paraId="0000001B">
      <w:pPr>
        <w:pStyle w:val="heading1"/>
        <w:pBdr>
          <w:top w:color="7c3aed" w:space="4" w:sz="8" w:val="single"/>
          <w:left w:color="7c3aed" w:space="4" w:sz="8" w:val="single"/>
          <w:bottom w:color="7c3aed" w:space="2" w:sz="8" w:val="single"/>
          <w:right w:color="7c3aed" w:space="4" w:sz="8" w:val="single"/>
        </w:pBdr>
        <w:spacing w:after="0" w:before="20" w:line="218" w:lineRule="auto"/>
        <w:rPr/>
      </w:pPr>
      <w:r w:rsidDel="00000000" w:rsidR="00000000" w:rsidRPr="00000000">
        <w:rPr>
          <w:rFonts w:ascii="Calibri" w:cs="Calibri" w:eastAsia="Calibri" w:hAnsi="Calibri"/>
          <w:b w:val="1"/>
          <w:bCs w:val="1"/>
          <w:color w:val="06060f"/>
          <w:sz w:val="26"/>
          <w:szCs w:val="26"/>
          <w:rtl w:val="0"/>
        </w:rPr>
        <w:t xml:space="preserve">PROFESSIONAL EXPERIENCE</w:t>
      </w:r>
      <w:r w:rsidDel="00000000" w:rsidR="00000000" w:rsidRPr="00000000">
        <w:rPr>
          <w:rtl w:val="0"/>
        </w:rPr>
      </w:r>
    </w:p>
    <w:p w:rsidR="00000000" w:rsidDel="00000000" w:rsidP="00000000" w:rsidRDefault="00000000" w:rsidRPr="00000000" w14:paraId="0000001C">
      <w:pPr>
        <w:pBdr>
          <w:top w:color="7c3aed" w:space="4" w:sz="8" w:val="single"/>
          <w:left w:color="7c3aed" w:space="4" w:sz="8" w:val="single"/>
          <w:bottom w:color="7c3aed" w:space="2" w:sz="8" w:val="single"/>
          <w:right w:color="7c3aed" w:space="4" w:sz="8" w:val="single"/>
        </w:pBdr>
        <w:spacing w:after="0" w:before="15" w:line="218" w:lineRule="auto"/>
        <w:rPr/>
      </w:pPr>
      <w:r w:rsidDel="00000000" w:rsidR="00000000" w:rsidRPr="00000000">
        <w:rPr>
          <w:rFonts w:ascii="Calibri" w:cs="Calibri" w:eastAsia="Calibri" w:hAnsi="Calibri"/>
          <w:b w:val="1"/>
          <w:bCs w:val="1"/>
          <w:color w:val="06060f"/>
          <w:sz w:val="22"/>
          <w:szCs w:val="22"/>
          <w:rtl w:val="0"/>
        </w:rPr>
        <w:t xml:space="preserve">Chief Revenue Officer — Fractional  |  Revenue Architecture &amp; GTM Strategy  |  </w:t>
      </w:r>
      <w:r w:rsidDel="00000000" w:rsidR="00000000" w:rsidRPr="00000000">
        <w:rPr>
          <w:rFonts w:ascii="Calibri" w:cs="Calibri" w:eastAsia="Calibri" w:hAnsi="Calibri"/>
          <w:i w:val="1"/>
          <w:iCs w:val="1"/>
          <w:sz w:val="22"/>
          <w:szCs w:val="22"/>
          <w:rtl w:val="0"/>
        </w:rPr>
        <w:t xml:space="preserve">Pulse Rev-Ops™  |  Fractional CRO &amp; Executive Revenue Practice  |  DC / Baltimore, MD</w:t>
      </w:r>
      <w:r w:rsidDel="00000000" w:rsidR="00000000" w:rsidRPr="00000000">
        <w:rPr>
          <w:rtl w:val="0"/>
        </w:rPr>
      </w:r>
    </w:p>
    <w:p w:rsidR="00000000" w:rsidDel="00000000" w:rsidP="00000000" w:rsidRDefault="00000000" w:rsidRPr="00000000" w14:paraId="0000001D">
      <w:pPr>
        <w:spacing w:after="4" w:before="0" w:line="218" w:lineRule="auto"/>
        <w:rPr/>
      </w:pPr>
      <w:r w:rsidDel="00000000" w:rsidR="00000000" w:rsidRPr="00000000">
        <w:rPr>
          <w:rFonts w:ascii="Calibri" w:cs="Calibri" w:eastAsia="Calibri" w:hAnsi="Calibri"/>
          <w:i w:val="1"/>
          <w:iCs w:val="1"/>
          <w:color w:val="404040"/>
          <w:sz w:val="21"/>
          <w:szCs w:val="21"/>
          <w:rtl w:val="0"/>
        </w:rPr>
        <w:t xml:space="preserve">October 2025 – Present</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 w:before="0" w:line="218" w:lineRule="auto"/>
        <w:ind w:left="360" w:right="0" w:hanging="2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Day-One GTM Operator — 90%–117% MRR Growth Per Engagement: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Twenty-two years of building, testing, and scaling revenue architecture across $200M+ ARR — now packaged as Pulse Rev-Ops™ and deployed to VP of Sales-led teams, founder-led SMB operations, and growth-stage companies. Delivers full revenue transformation on day one: ICP analysis, TAM sizing, pipeline architecture, demand generation, conversion rate optimization — driving 90%–117% MRR growth per engagement, forecast predictability within 10%, and replacing founder-led selling with a VP of Sales-caliber revenue engine built to compound.</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 w:before="0" w:line="218" w:lineRule="auto"/>
        <w:ind w:left="360" w:right="0" w:hanging="2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Revenue Intelligence Stack — Enterprise-Grade Playbook, Any Scale: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Standardized full-funnel commercial stacks (Salesforce, HubSpot, Salesloft, lemlist, Outreach, Gong, ZoomInfo, Clari, Statflo, Snowflake, Braze) with Power BI dashboards, MEDDPICC qualification, ABM-driven outreach, and Social Selling (LinkedIn Sales Navigator) — eliminating 20+ manual hours per week and doubling qualified pipeline velocity.</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 w:before="0" w:line="218" w:lineRule="auto"/>
        <w:ind w:left="360" w:right="0" w:hanging="2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The Machine @ pulserevops.com — #1 Source of Truth for All Things Sales: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Built pulserevops.com using Generative AI in 72 hours, then shipped The Machine: an autonomous subject-area expert covering all of RevOps. Hourly cron (Anthropic Claude Sonnet 4.6 + web_search) writes detailed 600–1,100-word entries with Mermaid diagrams, comparison tables, citations, and Deep-Dive clusters; ten typed follow-ups per cycle; daily pillar-bundler. Visitor Q&amp;A is cache-first with conversational threading; fresh queries answer live (Haiku 4.5 + web). Haiku-gated RevOps test. Public library at /knowledge with QAPage + TechArticle schema — engineered for Google AI Overviews and ChatGPT search visibility. Not a product. Not a condition of hire. Receipts.</w:t>
      </w:r>
      <w:r w:rsidDel="00000000" w:rsidR="00000000" w:rsidRPr="00000000">
        <w:rPr>
          <w:rtl w:val="0"/>
        </w:rPr>
      </w:r>
    </w:p>
    <w:p w:rsidR="00000000" w:rsidDel="00000000" w:rsidP="00000000" w:rsidRDefault="00000000" w:rsidRPr="00000000" w14:paraId="00000021">
      <w:pPr>
        <w:pBdr>
          <w:top w:color="7c3aed" w:space="4" w:sz="8" w:val="single"/>
          <w:left w:color="7c3aed" w:space="4" w:sz="8" w:val="single"/>
          <w:bottom w:color="7c3aed" w:space="2" w:sz="8" w:val="single"/>
          <w:right w:color="7c3aed" w:space="4" w:sz="8" w:val="single"/>
        </w:pBdr>
        <w:spacing w:after="0" w:before="15" w:line="218" w:lineRule="auto"/>
        <w:rPr/>
      </w:pPr>
      <w:r w:rsidDel="00000000" w:rsidR="00000000" w:rsidRPr="00000000">
        <w:rPr>
          <w:rFonts w:ascii="Calibri" w:cs="Calibri" w:eastAsia="Calibri" w:hAnsi="Calibri"/>
          <w:b w:val="1"/>
          <w:bCs w:val="1"/>
          <w:color w:val="06060f"/>
          <w:sz w:val="22"/>
          <w:szCs w:val="22"/>
          <w:rtl w:val="0"/>
        </w:rPr>
        <w:t xml:space="preserve">Regional President  |  CRO-Equivalent Scope  |  Subscription Revenue &amp; Full P&amp;L Ownership  |  </w:t>
      </w:r>
      <w:r w:rsidDel="00000000" w:rsidR="00000000" w:rsidRPr="00000000">
        <w:rPr>
          <w:rFonts w:ascii="Calibri" w:cs="Calibri" w:eastAsia="Calibri" w:hAnsi="Calibri"/>
          <w:i w:val="1"/>
          <w:iCs w:val="1"/>
          <w:sz w:val="22"/>
          <w:szCs w:val="22"/>
          <w:rtl w:val="0"/>
        </w:rPr>
        <w:t xml:space="preserve">Cellular Sales — Independent Authorized Retailer of Verizon  |  Annapolis, MD / DMV</w:t>
      </w:r>
      <w:r w:rsidDel="00000000" w:rsidR="00000000" w:rsidRPr="00000000">
        <w:rPr>
          <w:rtl w:val="0"/>
        </w:rPr>
      </w:r>
    </w:p>
    <w:p w:rsidR="00000000" w:rsidDel="00000000" w:rsidP="00000000" w:rsidRDefault="00000000" w:rsidRPr="00000000" w14:paraId="00000022">
      <w:pPr>
        <w:spacing w:after="4" w:before="0" w:line="218" w:lineRule="auto"/>
        <w:rPr/>
      </w:pPr>
      <w:r w:rsidDel="00000000" w:rsidR="00000000" w:rsidRPr="00000000">
        <w:rPr>
          <w:rFonts w:ascii="Calibri" w:cs="Calibri" w:eastAsia="Calibri" w:hAnsi="Calibri"/>
          <w:i w:val="1"/>
          <w:iCs w:val="1"/>
          <w:color w:val="404040"/>
          <w:sz w:val="21"/>
          <w:szCs w:val="21"/>
          <w:rtl w:val="0"/>
        </w:rPr>
        <w:t xml:space="preserve">2010 – 2025</w:t>
      </w:r>
      <w:r w:rsidDel="00000000" w:rsidR="00000000" w:rsidRPr="00000000">
        <w:rPr>
          <w:rtl w:val="0"/>
        </w:rPr>
      </w:r>
    </w:p>
    <w:p w:rsidR="00000000" w:rsidDel="00000000" w:rsidP="00000000" w:rsidRDefault="00000000" w:rsidRPr="00000000" w14:paraId="00000023">
      <w:pPr>
        <w:spacing w:after="10" w:before="0" w:line="218" w:lineRule="auto"/>
        <w:rPr/>
      </w:pPr>
      <w:r w:rsidDel="00000000" w:rsidR="00000000" w:rsidRPr="00000000">
        <w:rPr>
          <w:rFonts w:ascii="Calibri" w:cs="Calibri" w:eastAsia="Calibri" w:hAnsi="Calibri"/>
          <w:i w:val="1"/>
          <w:iCs w:val="1"/>
          <w:color w:val="404040"/>
          <w:sz w:val="21"/>
          <w:szCs w:val="21"/>
          <w:rtl w:val="0"/>
        </w:rPr>
        <w:t xml:space="preserve">Scope: Independent Operation • $200M+ Subscription ARR • $84M+ Sales Comp Budget • 225-Person Org • 25+ Territories • B2B / B2C / Inside / Outside / Events • Full P&amp;L Ownership</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 w:before="0" w:line="218" w:lineRule="auto"/>
        <w:ind w:left="360" w:right="0" w:hanging="2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Independent Authorized Retailer — Built a Subscription-Revenue Business: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Cellular Sales is an independent authorized retailer — not a Verizon subsidiary. Ran the operation as a subscription-revenue business (monthly service, expansion revenue, churn economics), building the DMV territory from zero with no corporate marketing budget, no enterprise lead flow, no brand-recognition tailwind. Every dollar of $200M+ ARR came from operator execution against corporate-owned competition.</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 w:before="0" w:line="218" w:lineRule="auto"/>
        <w:ind w:left="360" w:right="0" w:hanging="2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Youngest Regional President — CEO-Nominated: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Outcompeted 10 internal candidates to become the youngest Regional President in company history — personally nominated by the CEO — then immediately drove the organization to #1 nationally with back-to-back 112% quota attainment.</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 w:before="0" w:line="218" w:lineRule="auto"/>
        <w:ind w:left="360" w:right="0" w:hanging="2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P&amp;L and Board-Level Accountability: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Full commercial executive of record for a $200M+ ARR independent operation delivering $6M+ net profit annually — 112% back-to-back quota, LTV and CAC optimization, and board-level investor reporting across all commercial functions. Contributed to enterprise strategy as an advisor through Cellular Sales’ $500M–to–$3B parent-company scaling — operating-level input on GTM architecture, channel design, and revenue innovations adopted company-wide.</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 w:before="0" w:line="218" w:lineRule="auto"/>
        <w:ind w:left="360" w:right="0" w:hanging="2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Mobile Showroom Events Channel — Piloted in My Market, Rolled Out to 40: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Invented a net-new event-based revenue channel — selling direct at trade shows, state fairs, and community events. Ran the pilot in my territory for 12 months, proved unit economics, pitched up the chain — adopted as a company-wide standard with dedicated KPIs and comp plans. Scaled across 40 markets producing $150K–$2M in annual revenue per market.</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 w:before="0" w:line="218" w:lineRule="auto"/>
        <w:ind w:left="360" w:right="0" w:hanging="2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$100M+ Aging Inventory Playbook — Built in My Market, Adopted Enterprise-Wide: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Identified the root-cause friction behind aging inventory — split commissions disincentivizing reps from selling SKUs outside their accounts. Engineered a zero-cost comp redesign reclassifying aging units as non-shared product, letting any rep close them for full commission. Result: reps organically pulled aging inventory through the channel, clearing $100M+ in stale product with no markdowns, no promotions, no incremental spend. Adopted as the company-wide standard.</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 w:before="0" w:line="218" w:lineRule="auto"/>
        <w:ind w:left="360" w:right="0" w:hanging="2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Revenue Intelligence &amp; GTM Innovation — Conceived in My Market, Became the Company-Wide Standard: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Conceived and proved revenue innovations before the organization recognized them as opportunities. Built the playbook: hire for revenue fit, 3x faster ramp, coach to metrics, structured pipeline, outbound sequencing at scale via Salesforce, Salesloft, lemlist, Statflo, Gong, Snowflake, Braze, Power BI. Adopted as the company-wide GTM standard. Outcome: forecast accuracy within 10%, pipeline tripled to #1 nationally, conversion +35%, 1,250–1,750 new customers/month.</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 w:before="0" w:line="218" w:lineRule="auto"/>
        <w:ind w:left="360" w:right="0" w:hanging="2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225-Person Org — Built from Zero: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Scaled Enterprise, Mid-Market, and SMB teams (AEs, BDRs, SDRs) via a Hiring-to-Revenue Playbook — 5,000+ hires, KPI and comp plan design, territory management, capacity planning, 95%+ retention, ramp time cut 3x in 90 days.</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 w:before="0" w:line="218" w:lineRule="auto"/>
        <w:ind w:left="360" w:right="0" w:hanging="2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Pipeline, Win Rate, and Deal Velocity: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Applied Challenger, Solution Selling, C.L.A.S.S., Earn the Right, MEDDPICC, Sandler, and MAPs to drive 35% higher conversion and triple subscription pipeline to #1 nationally — ACV $6K–$10.8K, 1,250–1,750 gross new customers/month across 5,000–7,000 total closed transactions.</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 w:before="0" w:line="218" w:lineRule="auto"/>
        <w:ind w:left="360" w:right="0" w:hanging="2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Multi-Channel Revenue Operations: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Directed direct, field, inside, inbound, outbound, ABM, channel, and partner sales plus call center and event-based channels across B2B and B2C — doubling TAM penetration from 15% to 30% through ICP-aligned segmentation.</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 w:before="0" w:line="218" w:lineRule="auto"/>
        <w:ind w:left="360" w:right="0" w:hanging="2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$35 Service Fee — Monetized the Value Moment, Lifted NRR 20%: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Diagnosed structural margin erosion as accessory attach commoditized; recognized the data, photo, and media transfer moment as untapped, high-willingness-to-pay revenue. Architected and implemented a mandatory $35 service fee per device activation covering all media migration. Result: NRR +20%, accessory margin shortfall offset, new high-margin recurring service revenue line built into every transaction with zero added headcount.</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 w:before="0" w:line="218" w:lineRule="auto"/>
        <w:ind w:left="360" w:right="0" w:hanging="2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Commercial Org Scaling — Multi-Region Growth Operations: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Directed full commercial expansion lifecycle across 25 territories plus 3 market re-launches — resource allocation, territory assignment, partner management, and go-live sequencing from market selection through full productivity attainment.</w:t>
      </w:r>
      <w:r w:rsidDel="00000000" w:rsidR="00000000" w:rsidRPr="00000000">
        <w:rPr>
          <w:rtl w:val="0"/>
        </w:rPr>
      </w:r>
    </w:p>
    <w:p w:rsidR="00000000" w:rsidDel="00000000" w:rsidP="00000000" w:rsidRDefault="00000000" w:rsidRPr="00000000" w14:paraId="0000002F">
      <w:pPr>
        <w:pBdr>
          <w:top w:color="7c3aed" w:space="4" w:sz="8" w:val="single"/>
          <w:left w:color="7c3aed" w:space="4" w:sz="8" w:val="single"/>
          <w:bottom w:color="7c3aed" w:space="2" w:sz="8" w:val="single"/>
          <w:right w:color="7c3aed" w:space="4" w:sz="8" w:val="single"/>
        </w:pBdr>
        <w:spacing w:after="0" w:before="15" w:line="218" w:lineRule="auto"/>
        <w:rPr/>
      </w:pPr>
      <w:r w:rsidDel="00000000" w:rsidR="00000000" w:rsidRPr="00000000">
        <w:rPr>
          <w:rFonts w:ascii="Calibri" w:cs="Calibri" w:eastAsia="Calibri" w:hAnsi="Calibri"/>
          <w:b w:val="1"/>
          <w:bCs w:val="1"/>
          <w:color w:val="06060f"/>
          <w:sz w:val="22"/>
          <w:szCs w:val="22"/>
          <w:rtl w:val="0"/>
        </w:rPr>
        <w:t xml:space="preserve">Regional Digital Outlets Manager  |  </w:t>
      </w:r>
      <w:r w:rsidDel="00000000" w:rsidR="00000000" w:rsidRPr="00000000">
        <w:rPr>
          <w:rFonts w:ascii="Calibri" w:cs="Calibri" w:eastAsia="Calibri" w:hAnsi="Calibri"/>
          <w:i w:val="1"/>
          <w:iCs w:val="1"/>
          <w:sz w:val="22"/>
          <w:szCs w:val="22"/>
          <w:rtl w:val="0"/>
        </w:rPr>
        <w:t xml:space="preserve">Cellular Sales — Independent Authorized Retailer of Verizon  |  Louisville, KY — Kentuckiana Region</w:t>
      </w:r>
      <w:r w:rsidDel="00000000" w:rsidR="00000000" w:rsidRPr="00000000">
        <w:rPr>
          <w:rtl w:val="0"/>
        </w:rPr>
      </w:r>
    </w:p>
    <w:p w:rsidR="00000000" w:rsidDel="00000000" w:rsidP="00000000" w:rsidRDefault="00000000" w:rsidRPr="00000000" w14:paraId="00000030">
      <w:pPr>
        <w:spacing w:after="4" w:before="0" w:line="218" w:lineRule="auto"/>
        <w:rPr/>
      </w:pPr>
      <w:r w:rsidDel="00000000" w:rsidR="00000000" w:rsidRPr="00000000">
        <w:rPr>
          <w:rFonts w:ascii="Calibri" w:cs="Calibri" w:eastAsia="Calibri" w:hAnsi="Calibri"/>
          <w:i w:val="1"/>
          <w:iCs w:val="1"/>
          <w:color w:val="404040"/>
          <w:sz w:val="21"/>
          <w:szCs w:val="21"/>
          <w:rtl w:val="0"/>
        </w:rPr>
        <w:t xml:space="preserve">2005 – 2010</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 w:before="0" w:line="218" w:lineRule="auto"/>
        <w:ind w:left="360" w:right="0" w:hanging="2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#1 National Sales Producer — 7 Consecutive Years: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Top-ranked regional producer and Top 10 nationally — 7-figure annual performance earning accelerated promotion to executive leadership.</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 w:before="0" w:line="218" w:lineRule="auto"/>
        <w:ind w:left="360" w:right="0" w:hanging="2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Market Expansion: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Doubled market penetration across 20+ territories — doubled headcount, revenue, and total market share in 16 months.</w:t>
      </w:r>
      <w:r w:rsidDel="00000000" w:rsidR="00000000" w:rsidRPr="00000000">
        <w:rPr>
          <w:rtl w:val="0"/>
        </w:rPr>
      </w:r>
    </w:p>
    <w:p w:rsidR="00000000" w:rsidDel="00000000" w:rsidP="00000000" w:rsidRDefault="00000000" w:rsidRPr="00000000" w14:paraId="00000033">
      <w:pPr>
        <w:pBdr>
          <w:top w:color="7c3aed" w:space="4" w:sz="8" w:val="single"/>
          <w:left w:color="7c3aed" w:space="4" w:sz="8" w:val="single"/>
          <w:bottom w:color="7c3aed" w:space="2" w:sz="8" w:val="single"/>
          <w:right w:color="7c3aed" w:space="4" w:sz="8" w:val="single"/>
        </w:pBdr>
        <w:spacing w:after="0" w:before="15" w:line="218" w:lineRule="auto"/>
        <w:rPr/>
      </w:pPr>
      <w:r w:rsidDel="00000000" w:rsidR="00000000" w:rsidRPr="00000000">
        <w:rPr>
          <w:rFonts w:ascii="Calibri" w:cs="Calibri" w:eastAsia="Calibri" w:hAnsi="Calibri"/>
          <w:b w:val="1"/>
          <w:bCs w:val="1"/>
          <w:color w:val="06060f"/>
          <w:sz w:val="22"/>
          <w:szCs w:val="22"/>
          <w:rtl w:val="0"/>
        </w:rPr>
        <w:t xml:space="preserve">Digital Outlets Manager  |  </w:t>
      </w:r>
      <w:r w:rsidDel="00000000" w:rsidR="00000000" w:rsidRPr="00000000">
        <w:rPr>
          <w:rFonts w:ascii="Calibri" w:cs="Calibri" w:eastAsia="Calibri" w:hAnsi="Calibri"/>
          <w:i w:val="1"/>
          <w:iCs w:val="1"/>
          <w:sz w:val="22"/>
          <w:szCs w:val="22"/>
          <w:rtl w:val="0"/>
        </w:rPr>
        <w:t xml:space="preserve">Cellular Sales — Independent Authorized Retailer of Verizon  |  Louisville, KY — Kentuckiana Region</w:t>
      </w:r>
      <w:r w:rsidDel="00000000" w:rsidR="00000000" w:rsidRPr="00000000">
        <w:rPr>
          <w:rtl w:val="0"/>
        </w:rPr>
      </w:r>
    </w:p>
    <w:p w:rsidR="00000000" w:rsidDel="00000000" w:rsidP="00000000" w:rsidRDefault="00000000" w:rsidRPr="00000000" w14:paraId="00000034">
      <w:pPr>
        <w:spacing w:after="4" w:before="0" w:line="218" w:lineRule="auto"/>
        <w:rPr/>
      </w:pPr>
      <w:r w:rsidDel="00000000" w:rsidR="00000000" w:rsidRPr="00000000">
        <w:rPr>
          <w:rFonts w:ascii="Calibri" w:cs="Calibri" w:eastAsia="Calibri" w:hAnsi="Calibri"/>
          <w:i w:val="1"/>
          <w:iCs w:val="1"/>
          <w:color w:val="404040"/>
          <w:sz w:val="21"/>
          <w:szCs w:val="21"/>
          <w:rtl w:val="0"/>
        </w:rPr>
        <w:t xml:space="preserve">2003 – 2005</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 w:before="0" w:line="218" w:lineRule="auto"/>
        <w:ind w:left="360" w:right="0" w:hanging="2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300% Profitability Turnaround: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Transformed regional operation from average to #1 ranked through operational discipline and culture-first leadership.</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 w:before="0" w:line="218" w:lineRule="auto"/>
        <w:ind w:left="360" w:right="0" w:hanging="2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3x Account Growth: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Tripled active accounts from 1,000 to 3,000 with 95%+ employee retention.</w:t>
      </w:r>
      <w:r w:rsidDel="00000000" w:rsidR="00000000" w:rsidRPr="00000000">
        <w:rPr>
          <w:rtl w:val="0"/>
        </w:rPr>
      </w:r>
    </w:p>
    <w:p w:rsidR="00000000" w:rsidDel="00000000" w:rsidP="00000000" w:rsidRDefault="00000000" w:rsidRPr="00000000" w14:paraId="00000037">
      <w:pPr>
        <w:pStyle w:val="heading1"/>
        <w:pBdr>
          <w:top w:color="7c3aed" w:space="4" w:sz="8" w:val="single"/>
          <w:left w:color="7c3aed" w:space="4" w:sz="8" w:val="single"/>
          <w:bottom w:color="7c3aed" w:space="2" w:sz="8" w:val="single"/>
          <w:right w:color="7c3aed" w:space="4" w:sz="8" w:val="single"/>
        </w:pBdr>
        <w:spacing w:after="0" w:before="20" w:line="218" w:lineRule="auto"/>
        <w:rPr/>
      </w:pPr>
      <w:r w:rsidDel="00000000" w:rsidR="00000000" w:rsidRPr="00000000">
        <w:rPr>
          <w:rFonts w:ascii="Calibri" w:cs="Calibri" w:eastAsia="Calibri" w:hAnsi="Calibri"/>
          <w:b w:val="1"/>
          <w:bCs w:val="1"/>
          <w:color w:val="06060f"/>
          <w:sz w:val="26"/>
          <w:szCs w:val="26"/>
          <w:rtl w:val="0"/>
        </w:rPr>
        <w:t xml:space="preserve">CORE COMPETENCIES &amp; SKILLS</w:t>
      </w:r>
      <w:r w:rsidDel="00000000" w:rsidR="00000000" w:rsidRPr="00000000">
        <w:rPr>
          <w:rtl w:val="0"/>
        </w:rPr>
      </w:r>
    </w:p>
    <w:p w:rsidR="00000000" w:rsidDel="00000000" w:rsidP="00000000" w:rsidRDefault="00000000" w:rsidRPr="00000000" w14:paraId="00000038">
      <w:pPr>
        <w:spacing w:after="4" w:before="0" w:line="218" w:lineRule="auto"/>
        <w:rPr/>
      </w:pPr>
      <w:r w:rsidDel="00000000" w:rsidR="00000000" w:rsidRPr="00000000">
        <w:rPr>
          <w:rFonts w:ascii="Calibri" w:cs="Calibri" w:eastAsia="Calibri" w:hAnsi="Calibri"/>
          <w:b w:val="1"/>
          <w:bCs w:val="1"/>
          <w:sz w:val="21"/>
          <w:szCs w:val="21"/>
          <w:rtl w:val="0"/>
        </w:rPr>
        <w:t xml:space="preserve">Revenue &amp; GTM Leadership: </w:t>
      </w:r>
      <w:r w:rsidDel="00000000" w:rsidR="00000000" w:rsidRPr="00000000">
        <w:rPr>
          <w:rFonts w:ascii="Calibri" w:cs="Calibri" w:eastAsia="Calibri" w:hAnsi="Calibri"/>
          <w:sz w:val="21"/>
          <w:szCs w:val="21"/>
          <w:rtl w:val="0"/>
        </w:rPr>
        <w:t xml:space="preserve">Full P&amp;L ($200M+) • ARR / MRR / NRR / GRR / ACV / TCV / ASP • LTV &amp; CAC • Bookings &amp; Expansion Revenue • Revenue Architecture • Zero-to-One GTM • SaaS Land &amp; Expand • PLG • ABM • TAM Analysis • Strategic Planning • Sales &amp; Marketing Alignment • Multi-Region Revenue Operations</w:t>
      </w:r>
      <w:r w:rsidDel="00000000" w:rsidR="00000000" w:rsidRPr="00000000">
        <w:rPr>
          <w:rtl w:val="0"/>
        </w:rPr>
      </w:r>
    </w:p>
    <w:p w:rsidR="00000000" w:rsidDel="00000000" w:rsidP="00000000" w:rsidRDefault="00000000" w:rsidRPr="00000000" w14:paraId="00000039">
      <w:pPr>
        <w:spacing w:after="4" w:before="0" w:line="218" w:lineRule="auto"/>
        <w:rPr/>
      </w:pPr>
      <w:r w:rsidDel="00000000" w:rsidR="00000000" w:rsidRPr="00000000">
        <w:rPr>
          <w:rFonts w:ascii="Calibri" w:cs="Calibri" w:eastAsia="Calibri" w:hAnsi="Calibri"/>
          <w:b w:val="1"/>
          <w:bCs w:val="1"/>
          <w:sz w:val="21"/>
          <w:szCs w:val="21"/>
          <w:rtl w:val="0"/>
        </w:rPr>
        <w:t xml:space="preserve">Sales Execution &amp; Operations: </w:t>
      </w:r>
      <w:r w:rsidDel="00000000" w:rsidR="00000000" w:rsidRPr="00000000">
        <w:rPr>
          <w:rFonts w:ascii="Calibri" w:cs="Calibri" w:eastAsia="Calibri" w:hAnsi="Calibri"/>
          <w:sz w:val="21"/>
          <w:szCs w:val="21"/>
          <w:rtl w:val="0"/>
        </w:rPr>
        <w:t xml:space="preserve">VP of Sales-Level Quota Setting &amp; Attainment • Pipeline Management &amp; Forecasting • Sales Capacity Planning • Rep Productivity &amp; Ramp • Win Rate Optimization • Deal Velocity • High-Velocity Sales Cycles • Direct / Inside / Outside / Channel / Partner Sales • Inbound &amp; Outbound • Demand Generation • Conversion Rate Optimization • Social Selling</w:t>
      </w:r>
      <w:r w:rsidDel="00000000" w:rsidR="00000000" w:rsidRPr="00000000">
        <w:rPr>
          <w:rtl w:val="0"/>
        </w:rPr>
      </w:r>
    </w:p>
    <w:p w:rsidR="00000000" w:rsidDel="00000000" w:rsidP="00000000" w:rsidRDefault="00000000" w:rsidRPr="00000000" w14:paraId="0000003A">
      <w:pPr>
        <w:spacing w:after="4" w:before="0" w:line="218" w:lineRule="auto"/>
        <w:rPr/>
      </w:pPr>
      <w:r w:rsidDel="00000000" w:rsidR="00000000" w:rsidRPr="00000000">
        <w:rPr>
          <w:rFonts w:ascii="Calibri" w:cs="Calibri" w:eastAsia="Calibri" w:hAnsi="Calibri"/>
          <w:b w:val="1"/>
          <w:bCs w:val="1"/>
          <w:sz w:val="21"/>
          <w:szCs w:val="21"/>
          <w:rtl w:val="0"/>
        </w:rPr>
        <w:t xml:space="preserve">RevOps Stack &amp; Methodology: </w:t>
      </w:r>
      <w:r w:rsidDel="00000000" w:rsidR="00000000" w:rsidRPr="00000000">
        <w:rPr>
          <w:rFonts w:ascii="Calibri" w:cs="Calibri" w:eastAsia="Calibri" w:hAnsi="Calibri"/>
          <w:sz w:val="21"/>
          <w:szCs w:val="21"/>
          <w:rtl w:val="0"/>
        </w:rPr>
        <w:t xml:space="preserve">Power BI Revenue Intelligence • Salesforce / HubSpot • Gong • Outreach • Salesloft • lemlist • ZoomInfo • Clari • Statflo • Snowflake • Braze • AI-Optimized Pipeline Intelligence • CRM Optimization • MEDDPICC • Challenger • Solution Selling • Sandler • Mutual Action Plans (MAPs) • Social Selling • Claude Code (1,000+ hours — AI-Native GTM Build) • Pulse Rev-Ops™ (Founder)</w:t>
      </w:r>
      <w:r w:rsidDel="00000000" w:rsidR="00000000" w:rsidRPr="00000000">
        <w:rPr>
          <w:rtl w:val="0"/>
        </w:rPr>
      </w:r>
    </w:p>
    <w:p w:rsidR="00000000" w:rsidDel="00000000" w:rsidP="00000000" w:rsidRDefault="00000000" w:rsidRPr="00000000" w14:paraId="0000003B">
      <w:pPr>
        <w:pStyle w:val="heading1"/>
        <w:pBdr>
          <w:top w:color="7c3aed" w:space="4" w:sz="8" w:val="single"/>
          <w:left w:color="7c3aed" w:space="4" w:sz="8" w:val="single"/>
          <w:bottom w:color="7c3aed" w:space="2" w:sz="8" w:val="single"/>
          <w:right w:color="7c3aed" w:space="4" w:sz="8" w:val="single"/>
        </w:pBdr>
        <w:spacing w:after="0" w:before="20" w:line="218" w:lineRule="auto"/>
        <w:rPr/>
      </w:pPr>
      <w:r w:rsidDel="00000000" w:rsidR="00000000" w:rsidRPr="00000000">
        <w:rPr>
          <w:rFonts w:ascii="Calibri" w:cs="Calibri" w:eastAsia="Calibri" w:hAnsi="Calibri"/>
          <w:b w:val="1"/>
          <w:bCs w:val="1"/>
          <w:color w:val="06060f"/>
          <w:sz w:val="26"/>
          <w:szCs w:val="26"/>
          <w:rtl w:val="0"/>
        </w:rPr>
        <w:t xml:space="preserve">RECOGNITION, EDUCATION &amp; CERTIFICATIONS</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 w:before="0" w:line="218" w:lineRule="auto"/>
        <w:ind w:left="360" w:right="0" w:hanging="2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“Top Trending Private Growth Executives” — CRO, TheExecutiveReview.org (April 2026):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Independent third-party recognition among the top trending private growth executives. See the full feature: theexecutivereview.org</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 w:before="0" w:line="218" w:lineRule="auto"/>
        <w:ind w:left="360" w:right="0" w:hanging="22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The Machine @ pulserevops.com — Autonomous Sales Knowledge Engine: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Autonomous subject-area expert for all of RevOps — detailed Mermaid-diagrammed entries with conversational threading. Public library at pulserevops.com/knowledge engineered for Google AI Overviews and ChatGPT search visibility.</w:t>
      </w:r>
      <w:r w:rsidDel="00000000" w:rsidR="00000000" w:rsidRPr="00000000">
        <w:rPr>
          <w:rtl w:val="0"/>
        </w:rPr>
      </w:r>
    </w:p>
    <w:p w:rsidR="00000000" w:rsidDel="00000000" w:rsidP="00000000" w:rsidRDefault="00000000" w:rsidRPr="00000000" w14:paraId="0000003E">
      <w:pPr>
        <w:spacing w:after="4" w:before="20" w:line="218" w:lineRule="auto"/>
        <w:rPr/>
      </w:pPr>
      <w:r w:rsidDel="00000000" w:rsidR="00000000" w:rsidRPr="00000000">
        <w:rPr>
          <w:rFonts w:ascii="Calibri" w:cs="Calibri" w:eastAsia="Calibri" w:hAnsi="Calibri"/>
          <w:sz w:val="21"/>
          <w:szCs w:val="21"/>
          <w:rtl w:val="0"/>
        </w:rPr>
        <w:t xml:space="preserve">BS Business Marketing, University of Louisville (2002) • C.L.A.S.S. Selling Methodology (Certified) • Earn the Right Sales Methodology (Certified Practitioner) • Pulse Rev-Ops™ (GTM Playbook Architect) • Power BI (Advanced Revenue Intelligence &amp; Dashboard Architecture) • Salesforce CRM (Advanced User, 22 Years) • MEDDPICC • Challenger • Solution Selling • Sandler</w:t>
      </w:r>
      <w:r w:rsidDel="00000000" w:rsidR="00000000" w:rsidRPr="00000000">
        <w:rPr>
          <w:rtl w:val="0"/>
        </w:rPr>
      </w:r>
    </w:p>
    <w:sectPr>
      <w:pgSz w:h="15840" w:w="12240" w:orient="portrait"/>
      <w:pgMar w:bottom="360" w:top="36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2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16"/>
        <w:szCs w:val="16"/>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color="1e3a5f" w:space="4" w:sz="8" w:val="single"/>
        <w:left w:color="1e3a5f" w:space="4" w:sz="8" w:val="single"/>
        <w:bottom w:color="1e3a5f" w:space="2" w:sz="8" w:val="single"/>
        <w:right w:color="1e3a5f" w:space="4" w:sz="8" w:val="single"/>
      </w:pBdr>
      <w:spacing w:after="60" w:before="160" w:line="240" w:lineRule="auto"/>
    </w:pPr>
    <w:rPr>
      <w:rFonts w:ascii="Calibri" w:cs="Calibri" w:eastAsia="Calibri" w:hAnsi="Calibri"/>
      <w:b w:val="1"/>
      <w:bCs w:val="1"/>
      <w:color w:val="595959"/>
      <w:sz w:val="21"/>
      <w:szCs w:val="21"/>
    </w:rPr>
  </w:style>
  <w:style w:type="paragraph" w:styleId="Heading2">
    <w:name w:val="heading 2"/>
    <w:basedOn w:val="Normal"/>
    <w:next w:val="Normal"/>
    <w:pPr/>
    <w:rPr>
      <w:color w:val="2e74b5"/>
      <w:sz w:val="26"/>
      <w:szCs w:val="26"/>
    </w:rPr>
  </w:style>
  <w:style w:type="paragraph" w:styleId="Heading3">
    <w:name w:val="heading 3"/>
    <w:basedOn w:val="Normal"/>
    <w:next w:val="Normal"/>
    <w:pPr/>
    <w:rPr>
      <w:color w:val="1f4d78"/>
      <w:sz w:val="24"/>
      <w:szCs w:val="24"/>
    </w:rPr>
  </w:style>
  <w:style w:type="paragraph" w:styleId="Heading4">
    <w:name w:val="heading 4"/>
    <w:basedOn w:val="Normal"/>
    <w:next w:val="Normal"/>
    <w:pPr/>
    <w:rPr>
      <w:i w:val="1"/>
      <w:iCs w:val="1"/>
      <w:color w:val="2e74b5"/>
    </w:rPr>
  </w:style>
  <w:style w:type="paragraph" w:styleId="Heading5">
    <w:name w:val="heading 5"/>
    <w:basedOn w:val="Normal"/>
    <w:next w:val="Normal"/>
    <w:pPr/>
    <w:rPr>
      <w:color w:val="2e74b5"/>
    </w:rPr>
  </w:style>
  <w:style w:type="paragraph" w:styleId="Heading6">
    <w:name w:val="heading 6"/>
    <w:basedOn w:val="Normal"/>
    <w:next w:val="Normal"/>
    <w:pPr/>
    <w:rPr>
      <w:color w:val="1f4d78"/>
    </w:rPr>
  </w:style>
  <w:style w:type="paragraph" w:styleId="Title">
    <w:name w:val="Title"/>
    <w:basedOn w:val="Normal"/>
    <w:next w:val="Normal"/>
    <w:pPr/>
    <w:rPr>
      <w:sz w:val="56"/>
      <w:szCs w:val="56"/>
    </w:rPr>
  </w:style>
  <w:style w:type="paragraph" w:styleId="Subtitle">
    <w:name w:val="Subtitle"/>
    <w:basedOn w:val="Normal"/>
    <w:next w:val="Normal"/>
    <w:pPr/>
    <w:rPr>
      <w:rFonts w:ascii="Calibri" w:cs="Calibri" w:eastAsia="Calibri" w:hAnsi="Calibri"/>
      <w:i w:val="1"/>
      <w:iCs w:val="1"/>
      <w:color w:val="4472c4"/>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